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B" w:rsidRDefault="00C44A46">
      <w:r w:rsidRPr="00C44A46">
        <w:t>"Конвенция о правах ребенка" (одобрена Генеральной Ассамблеей ООН 20.11.1989)</w:t>
      </w:r>
    </w:p>
    <w:p w:rsidR="00C44A46" w:rsidRDefault="00C44A46" w:rsidP="00C44A46">
      <w:r>
        <w:t>Статья 10</w:t>
      </w:r>
    </w:p>
    <w:p w:rsidR="00C44A46" w:rsidRDefault="00C44A46" w:rsidP="00C44A46">
      <w:bookmarkStart w:id="0" w:name="_GoBack"/>
      <w:bookmarkEnd w:id="0"/>
    </w:p>
    <w:p w:rsidR="00C44A46" w:rsidRDefault="00C44A46" w:rsidP="00C44A46">
      <w:r>
        <w:t>1. В соответствии с обязательством государств - участников по пункту 1 статьи 9 заявления ребенка или его родителей на въезд в государство - участник или выезд из него с целью воссоединения семьи должны рассматриваться государствами - участниками позитивным, гуманным и оперативным образом. Государства - участники далее обеспечивают, чтобы представление такой просьбы не приводило к неблагоприятным последствиям для заявителей и членов из семьи.</w:t>
      </w:r>
    </w:p>
    <w:p w:rsidR="00C44A46" w:rsidRDefault="00C44A46" w:rsidP="00C44A46">
      <w:r>
        <w:t>2. Ребенок, родители которого проживают в различных государствах, имеет право поддерживать на регулярной основе, за исключением особых обстоятельств, личные отношения и прямые контакты с обоими родителями. С этой целью и в соответствии с обязательством государств - участников по пункту 2 статьи 9 государства - участники уважают право ребенка и его родителей покидать любую страну, включая свою собственную, и возвращаться в свою страну. В отношении права покидать любую страну действуют только такие ограничения, какие установлены законом и необходимы для охраны государственной безопасности, общественного порядка (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), здоровья или нравственности </w:t>
      </w:r>
      <w:proofErr w:type="gramStart"/>
      <w:r>
        <w:t>населения</w:t>
      </w:r>
      <w:proofErr w:type="gramEnd"/>
      <w:r>
        <w:t xml:space="preserve"> или прав и свобод других лиц и совместимы с признанными в настоящей Конвенции другими правами.</w:t>
      </w:r>
    </w:p>
    <w:sectPr w:rsidR="00C4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46"/>
    <w:rsid w:val="0013334B"/>
    <w:rsid w:val="00876470"/>
    <w:rsid w:val="00BD643E"/>
    <w:rsid w:val="00C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35CC-534C-44E4-9816-30D0055C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2018-02-05T08:09:00Z</dcterms:created>
  <dcterms:modified xsi:type="dcterms:W3CDTF">2018-02-05T08:09:00Z</dcterms:modified>
</cp:coreProperties>
</file>